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  <w:r>
        <w:rPr>
          <w:rFonts w:hint="eastAsia"/>
          <w:b/>
          <w:sz w:val="44"/>
          <w:szCs w:val="28"/>
          <w:lang w:val="en-US" w:eastAsia="zh-CN"/>
        </w:rPr>
        <w:t>华南师范大学</w:t>
      </w:r>
    </w:p>
    <w:p>
      <w:pPr>
        <w:spacing w:before="0"/>
        <w:ind w:left="0" w:leftChars="0" w:right="40" w:rightChars="0" w:firstLine="0" w:firstLineChars="0"/>
        <w:jc w:val="center"/>
        <w:rPr>
          <w:rFonts w:hint="eastAsia" w:eastAsia="宋体"/>
          <w:b/>
          <w:sz w:val="44"/>
          <w:szCs w:val="28"/>
          <w:lang w:eastAsia="zh-CN"/>
        </w:rPr>
      </w:pPr>
      <w:r>
        <w:rPr>
          <w:rFonts w:hint="eastAsia"/>
          <w:b/>
          <w:sz w:val="44"/>
          <w:szCs w:val="28"/>
          <w:lang w:val="en-US" w:eastAsia="zh-CN"/>
        </w:rPr>
        <w:t>2022年学生宿舍家具采购需求书</w:t>
      </w: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  <w:r>
        <w:rPr>
          <w:rFonts w:hint="eastAsia"/>
          <w:b w:val="0"/>
          <w:bCs/>
          <w:sz w:val="32"/>
          <w:szCs w:val="21"/>
          <w:lang w:val="en-US" w:eastAsia="zh-CN"/>
        </w:rPr>
        <w:t>（征求意见稿）</w:t>
      </w: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both"/>
        <w:rPr>
          <w:b w:val="0"/>
          <w:bCs/>
          <w:sz w:val="38"/>
        </w:rPr>
      </w:pPr>
    </w:p>
    <w:p>
      <w:pPr>
        <w:jc w:val="center"/>
        <w:rPr>
          <w:rFonts w:hint="eastAsia" w:eastAsia="宋体"/>
          <w:b w:val="0"/>
          <w:bCs/>
          <w:sz w:val="22"/>
          <w:szCs w:val="15"/>
          <w:lang w:val="en-US" w:eastAsia="zh-CN"/>
        </w:rPr>
      </w:pPr>
      <w:r>
        <w:rPr>
          <w:rFonts w:hint="eastAsia"/>
          <w:b w:val="0"/>
          <w:bCs/>
          <w:sz w:val="22"/>
          <w:szCs w:val="15"/>
          <w:lang w:val="en-US" w:eastAsia="zh-CN"/>
        </w:rPr>
        <w:t>本采购需求（征求意见稿）为我校就本项目开展的前期工作，具体采购项目情况以相关采购公告和采购文件为准。</w:t>
      </w: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  <w:r>
        <w:rPr>
          <w:b w:val="0"/>
          <w:bCs/>
          <w:sz w:val="38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381" w:firstLineChars="200"/>
        <w:textAlignment w:val="auto"/>
        <w:rPr>
          <w:rFonts w:hint="eastAsia" w:ascii="宋体" w:hAnsi="宋体" w:eastAsia="宋体" w:cs="宋体"/>
          <w:b/>
          <w:bCs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一</w:t>
      </w:r>
      <w:r>
        <w:rPr>
          <w:rFonts w:hint="eastAsia" w:ascii="宋体" w:hAnsi="宋体" w:eastAsia="宋体" w:cs="宋体"/>
          <w:b/>
          <w:bCs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19"/>
          <w:szCs w:val="19"/>
        </w:rPr>
        <w:t>项目概述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17" w:firstLineChars="200"/>
        <w:jc w:val="left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9"/>
          <w:sz w:val="19"/>
          <w:szCs w:val="19"/>
        </w:rPr>
        <w:t>名称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项目名称：华南师范大学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2022年</w:t>
      </w:r>
      <w:r>
        <w:rPr>
          <w:rFonts w:hint="eastAsia" w:ascii="宋体" w:hAnsi="宋体" w:eastAsia="宋体" w:cs="宋体"/>
          <w:sz w:val="19"/>
          <w:szCs w:val="19"/>
        </w:rPr>
        <w:t>学生宿舍家具采购项目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采购方式：公开招标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29" w:firstLineChars="200"/>
        <w:jc w:val="left"/>
        <w:textAlignment w:val="auto"/>
        <w:rPr>
          <w:rFonts w:hint="eastAsia" w:ascii="宋体" w:hAnsi="宋体" w:eastAsia="宋体" w:cs="宋体"/>
          <w:b/>
          <w:spacing w:val="-16"/>
          <w:sz w:val="19"/>
          <w:szCs w:val="19"/>
        </w:rPr>
      </w:pPr>
      <w:r>
        <w:rPr>
          <w:rFonts w:hint="eastAsia" w:ascii="宋体" w:hAnsi="宋体" w:eastAsia="宋体" w:cs="宋体"/>
          <w:b/>
          <w:spacing w:val="12"/>
          <w:sz w:val="19"/>
          <w:szCs w:val="19"/>
        </w:rPr>
        <w:t>项目内容及需求情况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本项目分两个包进行，具体情况如下</w:t>
      </w:r>
      <w:r>
        <w:rPr>
          <w:rFonts w:hint="eastAsia" w:ascii="宋体" w:hAnsi="宋体" w:eastAsia="宋体" w:cs="宋体"/>
          <w:sz w:val="19"/>
          <w:szCs w:val="19"/>
        </w:rPr>
        <w:t>:</w:t>
      </w:r>
    </w:p>
    <w:tbl>
      <w:tblPr>
        <w:tblStyle w:val="9"/>
        <w:tblW w:w="46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357"/>
        <w:gridCol w:w="7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采购项目名称</w:t>
            </w:r>
          </w:p>
        </w:tc>
        <w:tc>
          <w:tcPr>
            <w:tcW w:w="35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采购需求概况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华南师范大学石牌校区老旧学生宿舍修身改造（第一期）学生宿舍家具采购</w:t>
            </w:r>
          </w:p>
        </w:tc>
        <w:tc>
          <w:tcPr>
            <w:tcW w:w="35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标的名称：学生宿舍家具采购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主要功能或目标：石牌校区老旧学生宿舍改造（第一期）配套设施需要采购学生家具，共需满足272件宿舍1208个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学生床位。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华南师范大学大学城校区北区20栋学生宿舍家具采购</w:t>
            </w:r>
          </w:p>
        </w:tc>
        <w:tc>
          <w:tcPr>
            <w:tcW w:w="35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标的名称：学生宿舍家具采购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主要功能或目标：新建大学城北区20栋学生宿舍配套设施需采购学生家具，共需满足263件宿舍1572个学生床位。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本采购不接受联合体投标</w:t>
      </w:r>
      <w:r>
        <w:rPr>
          <w:rFonts w:hint="eastAsia" w:cs="宋体"/>
          <w:sz w:val="19"/>
          <w:szCs w:val="19"/>
          <w:lang w:eastAsia="zh-CN"/>
        </w:rPr>
        <w:t>，</w:t>
      </w:r>
      <w:r>
        <w:rPr>
          <w:rFonts w:hint="eastAsia" w:cs="宋体"/>
          <w:sz w:val="19"/>
          <w:szCs w:val="19"/>
          <w:lang w:val="en-US" w:eastAsia="zh-CN"/>
        </w:rPr>
        <w:t>包1和包2分别进行投标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381" w:firstLineChars="200"/>
        <w:textAlignment w:val="auto"/>
      </w:pPr>
      <w:r>
        <w:rPr>
          <w:rFonts w:hint="eastAsia" w:ascii="宋体" w:hAnsi="宋体" w:eastAsia="宋体" w:cs="宋体"/>
          <w:sz w:val="19"/>
          <w:szCs w:val="19"/>
        </w:rPr>
        <w:t>履行期限：</w:t>
      </w:r>
      <w:r>
        <w:rPr>
          <w:rFonts w:hint="eastAsia" w:ascii="宋体" w:hAnsi="宋体" w:eastAsia="宋体" w:cs="宋体"/>
          <w:spacing w:val="-3"/>
          <w:sz w:val="19"/>
          <w:szCs w:val="19"/>
        </w:rPr>
        <w:t>2022</w:t>
      </w:r>
      <w:r>
        <w:rPr>
          <w:rFonts w:hint="eastAsia" w:ascii="宋体" w:hAnsi="宋体" w:eastAsia="宋体" w:cs="宋体"/>
          <w:sz w:val="19"/>
          <w:szCs w:val="19"/>
        </w:rPr>
        <w:t>年</w:t>
      </w:r>
      <w:r>
        <w:rPr>
          <w:rFonts w:hint="eastAsia" w:ascii="宋体" w:hAnsi="宋体" w:eastAsia="宋体" w:cs="宋体"/>
          <w:spacing w:val="-3"/>
          <w:sz w:val="19"/>
          <w:szCs w:val="19"/>
          <w:lang w:val="en-US" w:eastAsia="zh-CN"/>
        </w:rPr>
        <w:t>8</w:t>
      </w:r>
      <w:r>
        <w:rPr>
          <w:rFonts w:hint="eastAsia" w:ascii="宋体" w:hAnsi="宋体" w:eastAsia="宋体" w:cs="宋体"/>
          <w:sz w:val="19"/>
          <w:szCs w:val="19"/>
        </w:rPr>
        <w:t>月</w:t>
      </w:r>
      <w:r>
        <w:rPr>
          <w:rFonts w:hint="eastAsia" w:ascii="宋体" w:hAnsi="宋体" w:eastAsia="宋体" w:cs="宋体"/>
          <w:spacing w:val="-3"/>
          <w:sz w:val="19"/>
          <w:szCs w:val="19"/>
        </w:rPr>
        <w:t>20</w:t>
      </w:r>
      <w:r>
        <w:rPr>
          <w:rFonts w:hint="eastAsia" w:ascii="宋体" w:hAnsi="宋体" w:eastAsia="宋体" w:cs="宋体"/>
          <w:spacing w:val="-1"/>
          <w:sz w:val="19"/>
          <w:szCs w:val="19"/>
        </w:rPr>
        <w:t>日前完成全部货物的安装、调试</w:t>
      </w:r>
      <w:r>
        <w:rPr>
          <w:rFonts w:hint="eastAsia" w:ascii="宋体" w:hAnsi="宋体" w:eastAsia="宋体" w:cs="宋体"/>
          <w:spacing w:val="-1"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>空气检测</w:t>
      </w:r>
      <w:r>
        <w:rPr>
          <w:rFonts w:hint="eastAsia" w:ascii="宋体" w:hAnsi="宋体" w:eastAsia="宋体" w:cs="宋体"/>
          <w:spacing w:val="-1"/>
          <w:sz w:val="19"/>
          <w:szCs w:val="19"/>
        </w:rPr>
        <w:t>及卫</w:t>
      </w:r>
      <w:r>
        <w:rPr>
          <w:rFonts w:hint="eastAsia" w:ascii="宋体" w:hAnsi="宋体" w:eastAsia="宋体" w:cs="宋体"/>
          <w:sz w:val="19"/>
          <w:szCs w:val="19"/>
        </w:rPr>
        <w:t>生清洁。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3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（1）包1采购内容清单</w:t>
      </w:r>
    </w:p>
    <w:tbl>
      <w:tblPr>
        <w:tblStyle w:val="9"/>
        <w:tblW w:w="107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623"/>
        <w:gridCol w:w="2532"/>
        <w:gridCol w:w="1901"/>
        <w:gridCol w:w="990"/>
        <w:gridCol w:w="870"/>
        <w:gridCol w:w="100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产品名称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规格</w:t>
            </w:r>
          </w:p>
        </w:tc>
        <w:tc>
          <w:tcPr>
            <w:tcW w:w="19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技术参数</w:t>
            </w: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数量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单价（元）</w:t>
            </w: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报价合计（元）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2532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*920*2150/3150mm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详见《产品技术规格、参数要求》</w:t>
            </w: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272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两人位公寓床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00*920*2150/3150mm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120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380*370*750mm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1208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上下床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color w:val="auto"/>
                <w:sz w:val="19"/>
                <w:szCs w:val="19"/>
                <w:lang w:val="en-US" w:eastAsia="zh-CN"/>
              </w:rPr>
              <w:t>2200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  <w:t>*1000*</w:t>
            </w:r>
            <w:r>
              <w:rPr>
                <w:rFonts w:hint="eastAsia" w:cs="宋体"/>
                <w:color w:val="auto"/>
                <w:sz w:val="19"/>
                <w:szCs w:val="19"/>
                <w:lang w:val="en-US" w:eastAsia="zh-CN"/>
              </w:rPr>
              <w:t>920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  <w:t>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800*550*1200mm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900*600*1550mm</w:t>
            </w:r>
          </w:p>
        </w:tc>
        <w:tc>
          <w:tcPr>
            <w:tcW w:w="19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901" w:type="dxa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</w:tbl>
    <w:p>
      <w:pPr>
        <w:pStyle w:val="8"/>
        <w:spacing w:before="4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cs="宋体"/>
          <w:sz w:val="19"/>
          <w:szCs w:val="19"/>
          <w:lang w:val="en-US" w:eastAsia="zh-CN"/>
        </w:rPr>
        <w:t>（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2</w:t>
      </w:r>
      <w:r>
        <w:rPr>
          <w:rFonts w:hint="eastAsia" w:cs="宋体"/>
          <w:sz w:val="19"/>
          <w:szCs w:val="19"/>
          <w:lang w:val="en-US" w:eastAsia="zh-CN"/>
        </w:rPr>
        <w:t>）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包2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采购内容清单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31"/>
        <w:gridCol w:w="2280"/>
        <w:gridCol w:w="1845"/>
        <w:gridCol w:w="780"/>
        <w:gridCol w:w="885"/>
        <w:gridCol w:w="1005"/>
        <w:gridCol w:w="1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产品名称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规格</w:t>
            </w:r>
          </w:p>
        </w:tc>
        <w:tc>
          <w:tcPr>
            <w:tcW w:w="18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技术参数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 w:bidi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单价（元）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 w:bidi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报价合计（元）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*920*2150/3150mm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详见《产品技术规格、参数要求》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233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人位公寓床（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加长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6200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*920*2150/3150mm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380*370*750mm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1572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无障碍床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color w:val="auto"/>
                <w:sz w:val="19"/>
                <w:szCs w:val="19"/>
                <w:lang w:val="en-US" w:eastAsia="zh-CN"/>
              </w:rPr>
              <w:t>2200*1000*920mm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800*550*1200mm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个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900*600*1550mm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845" w:type="dxa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380" w:firstLineChars="200"/>
        <w:textAlignment w:val="auto"/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说明</w:t>
      </w:r>
      <w:r>
        <w:rPr>
          <w:rFonts w:hint="eastAsia" w:cs="宋体"/>
          <w:sz w:val="19"/>
          <w:szCs w:val="19"/>
          <w:lang w:val="en-US" w:eastAsia="zh-CN"/>
        </w:rPr>
        <w:t>：</w:t>
      </w:r>
      <w:r>
        <w:rPr>
          <w:rFonts w:hint="eastAsia" w:ascii="宋体" w:hAnsi="宋体" w:eastAsia="宋体" w:cs="宋体"/>
          <w:sz w:val="19"/>
          <w:szCs w:val="19"/>
        </w:rPr>
        <w:t>本项目只能采购本国产品。</w:t>
      </w:r>
    </w:p>
    <w:p>
      <w:pPr>
        <w:pStyle w:val="8"/>
        <w:spacing w:before="10"/>
        <w:rPr>
          <w:b/>
          <w:sz w:val="12"/>
        </w:rPr>
      </w:pPr>
    </w:p>
    <w:p>
      <w:pPr>
        <w:pStyle w:val="12"/>
        <w:numPr>
          <w:ilvl w:val="0"/>
          <w:numId w:val="0"/>
        </w:numPr>
        <w:tabs>
          <w:tab w:val="left" w:pos="313"/>
        </w:tabs>
        <w:spacing w:before="27" w:after="0" w:line="240" w:lineRule="auto"/>
        <w:ind w:left="105" w:leftChars="0" w:right="0" w:rightChars="0"/>
        <w:jc w:val="left"/>
        <w:rPr>
          <w:b/>
          <w:sz w:val="19"/>
        </w:rPr>
      </w:pPr>
      <w:r>
        <w:rPr>
          <w:rFonts w:hint="eastAsia"/>
          <w:b/>
          <w:spacing w:val="10"/>
          <w:sz w:val="19"/>
          <w:lang w:val="en-US" w:eastAsia="zh-CN"/>
        </w:rPr>
        <w:t>3.</w:t>
      </w:r>
      <w:r>
        <w:rPr>
          <w:b/>
          <w:spacing w:val="10"/>
          <w:sz w:val="19"/>
        </w:rPr>
        <w:t>技术标准与要求</w:t>
      </w:r>
    </w:p>
    <w:p>
      <w:pPr>
        <w:pStyle w:val="8"/>
        <w:spacing w:before="132"/>
        <w:ind w:left="49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（1）包1：</w:t>
      </w:r>
    </w:p>
    <w:tbl>
      <w:tblPr>
        <w:tblStyle w:val="9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2"/>
        <w:gridCol w:w="1734"/>
        <w:gridCol w:w="2627"/>
        <w:gridCol w:w="858"/>
        <w:gridCol w:w="891"/>
        <w:gridCol w:w="1171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序号</w:t>
            </w:r>
          </w:p>
        </w:tc>
        <w:tc>
          <w:tcPr>
            <w:tcW w:w="582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核心产品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pacing w:val="2"/>
                <w:sz w:val="19"/>
                <w:szCs w:val="19"/>
              </w:rPr>
              <w:t>“△</w:t>
            </w:r>
            <w:r>
              <w:rPr>
                <w:rFonts w:hint="eastAsia" w:ascii="宋体" w:hAnsi="宋体" w:eastAsia="宋体" w:cs="宋体"/>
                <w:b w:val="0"/>
                <w:bCs/>
                <w:w w:val="66"/>
                <w:sz w:val="19"/>
                <w:szCs w:val="19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）</w:t>
            </w:r>
          </w:p>
        </w:tc>
        <w:tc>
          <w:tcPr>
            <w:tcW w:w="80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品目名称</w:t>
            </w:r>
          </w:p>
        </w:tc>
        <w:tc>
          <w:tcPr>
            <w:tcW w:w="1212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标的名称</w:t>
            </w:r>
          </w:p>
        </w:tc>
        <w:tc>
          <w:tcPr>
            <w:tcW w:w="396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单位</w:t>
            </w:r>
          </w:p>
        </w:tc>
        <w:tc>
          <w:tcPr>
            <w:tcW w:w="411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数量</w:t>
            </w:r>
          </w:p>
        </w:tc>
        <w:tc>
          <w:tcPr>
            <w:tcW w:w="54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所属行业</w:t>
            </w:r>
          </w:p>
        </w:tc>
        <w:tc>
          <w:tcPr>
            <w:tcW w:w="807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技术要求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△</w:t>
            </w: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272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2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△</w:t>
            </w: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两人位公寓床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120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3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1208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4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上下床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5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个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6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详见附表六</w:t>
            </w:r>
          </w:p>
        </w:tc>
      </w:tr>
    </w:tbl>
    <w:p>
      <w:pPr>
        <w:pStyle w:val="8"/>
        <w:spacing w:before="132"/>
        <w:ind w:left="490"/>
        <w:rPr>
          <w:rFonts w:hint="eastAsia"/>
          <w:lang w:eastAsia="zh-CN"/>
        </w:rPr>
      </w:pPr>
    </w:p>
    <w:p>
      <w:pPr>
        <w:pStyle w:val="8"/>
        <w:spacing w:before="132"/>
        <w:ind w:left="49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2）包2：</w:t>
      </w:r>
    </w:p>
    <w:tbl>
      <w:tblPr>
        <w:tblStyle w:val="9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1"/>
        <w:gridCol w:w="1734"/>
        <w:gridCol w:w="2595"/>
        <w:gridCol w:w="891"/>
        <w:gridCol w:w="891"/>
        <w:gridCol w:w="1171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序号</w:t>
            </w:r>
          </w:p>
        </w:tc>
        <w:tc>
          <w:tcPr>
            <w:tcW w:w="582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核心产品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pacing w:val="2"/>
                <w:sz w:val="19"/>
                <w:szCs w:val="19"/>
              </w:rPr>
              <w:t>“△</w:t>
            </w:r>
            <w:r>
              <w:rPr>
                <w:rFonts w:hint="eastAsia" w:ascii="宋体" w:hAnsi="宋体" w:eastAsia="宋体" w:cs="宋体"/>
                <w:b w:val="0"/>
                <w:bCs/>
                <w:w w:val="66"/>
                <w:sz w:val="19"/>
                <w:szCs w:val="19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）</w:t>
            </w:r>
          </w:p>
        </w:tc>
        <w:tc>
          <w:tcPr>
            <w:tcW w:w="80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品目名称</w:t>
            </w:r>
          </w:p>
        </w:tc>
        <w:tc>
          <w:tcPr>
            <w:tcW w:w="1197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标的名称</w:t>
            </w:r>
          </w:p>
        </w:tc>
        <w:tc>
          <w:tcPr>
            <w:tcW w:w="411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单位</w:t>
            </w:r>
          </w:p>
        </w:tc>
        <w:tc>
          <w:tcPr>
            <w:tcW w:w="411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数量</w:t>
            </w:r>
          </w:p>
        </w:tc>
        <w:tc>
          <w:tcPr>
            <w:tcW w:w="54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所属行业</w:t>
            </w:r>
          </w:p>
        </w:tc>
        <w:tc>
          <w:tcPr>
            <w:tcW w:w="807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技术要求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△</w:t>
            </w: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233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2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人位公寓床（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加长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3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1572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4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无障碍床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5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个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6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详见附表六</w:t>
            </w:r>
          </w:p>
        </w:tc>
      </w:tr>
    </w:tbl>
    <w:p>
      <w:pPr>
        <w:pStyle w:val="8"/>
        <w:spacing w:before="132"/>
        <w:ind w:left="490"/>
      </w:pPr>
      <w:r>
        <w:t>注：若存在多项核心产品，当不同供应商提供的任意一项核心产品的品牌相同，则视同其是所响应核心产品品牌相同供应</w:t>
      </w:r>
    </w:p>
    <w:p>
      <w:pPr>
        <w:pStyle w:val="8"/>
        <w:spacing w:before="140"/>
        <w:ind w:left="106"/>
      </w:pPr>
      <w:r>
        <w:t>商。</w:t>
      </w:r>
    </w:p>
    <w:p>
      <w:r>
        <w:br w:type="page"/>
      </w:r>
    </w:p>
    <w:p>
      <w:pPr>
        <w:pStyle w:val="6"/>
        <w:spacing w:before="52"/>
        <w:ind w:left="100" w:firstLine="0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t>附表一：两人位公寓床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75"/>
        <w:gridCol w:w="90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900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  <w:t>参数性质</w:t>
            </w:r>
          </w:p>
        </w:tc>
        <w:tc>
          <w:tcPr>
            <w:tcW w:w="575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sz w:val="19"/>
                <w:szCs w:val="19"/>
              </w:rPr>
              <w:t>序号</w:t>
            </w:r>
          </w:p>
        </w:tc>
        <w:tc>
          <w:tcPr>
            <w:tcW w:w="9076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两人位公寓床4500*920*2150/3150mm（3150mm为加蚊帐架高度）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架材质参数：经GB/T3325最新标准、QB/T2741最新标准、GB/T35607最新标准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1"/>
                <w:sz w:val="19"/>
                <w:szCs w:val="19"/>
              </w:rPr>
              <w:t>★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4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1"/>
                <w:sz w:val="19"/>
                <w:szCs w:val="19"/>
              </w:rPr>
              <w:t>★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5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6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29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7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8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9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10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、Si＜0.11、Mn＜0.27）、屈服强度＞310Mpa、断后伸长率＞40%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床板支撑(床板支承)：采用5根30*30*1.2mm厚优质镀锌冷轧方管制作。支撑符合GB/T228.1最新标准以及GB/T11253最新标准Q235牌号标准且断后伸长率＞40%，规定的塑性延伸强度358Mpa。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12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14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床头竖护栏：采用中φ22*1.0m厚优质冷轧钢管管材。冷轧钢管经GB/T3325最新标准标准抽样检测合格。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15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16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17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18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9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ABS塑料套符合GB28481最新标准、GB/T32487最新标准，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20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22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踏步梯材质参数：踏步梯支柱采用25*25*1.0mm优质方管。床梯防滑板为塑料踏板，每块踏板下面有2条20*20*1.0mm方管，作为承重梁，塑料踏板规格：500mm*220mm*25mm，无挥发，安全环保，一次注塑成型，带防滑条纹；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24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组合书桌柜部分：1、衣柜：规格：600*600*1720mm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25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6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27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28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3、七字柜：总宽1315（偏柜两层正面宽350mm）mm×深250mm×高930mm，七字形结构，厚度≥0.8mm喷塑冷轧钢板。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29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750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30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塑料板经GB/T32487最新标准《塑料家具通用技术条件》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31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00" w:type="dxa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commentRangeStart w:id="0"/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33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2、样品提交时间：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（1）投标人于2022年1月25日至2022年1月25日（上午9：00-12：00，下午14：00-17：00）按“提交实物样品、小样样品要求”提交样品到指定地点，并于2022年1月25日17：00前全部安装、调试完毕。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（2）逾期送达的投标样品将不再接收。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3、样品提交地点及联系方式：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（1）提交地点：华南师范大学星河楼架空层（广州市天河区中山大道西55号）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（2）联系人：蔡老师，联系电话：13570985245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4、样品评审方式：本项目样品评审采用暗标评审方式。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说明</w:t>
            </w:r>
          </w:p>
        </w:tc>
        <w:tc>
          <w:tcPr>
            <w:tcW w:w="9651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eastAsia" w:asciiTheme="minorEastAsia" w:hAnsiTheme="minorEastAsia" w:eastAsiaTheme="minorEastAsia" w:cstheme="minorEastAsia"/>
          <w:sz w:val="19"/>
          <w:szCs w:val="19"/>
        </w:rPr>
        <w:sectPr>
          <w:footerReference r:id="rId7" w:type="default"/>
          <w:pgSz w:w="11900" w:h="16840"/>
          <w:pgMar w:top="560" w:right="520" w:bottom="200" w:left="560" w:header="0" w:footer="13" w:gutter="0"/>
          <w:cols w:space="720" w:num="1"/>
        </w:sectPr>
      </w:pPr>
    </w:p>
    <w:p>
      <w:pPr>
        <w:pStyle w:val="6"/>
        <w:spacing w:before="28"/>
        <w:ind w:left="100" w:firstLine="0"/>
        <w:rPr>
          <w:rFonts w:hint="eastAsia" w:asciiTheme="minorEastAsia" w:hAnsiTheme="minorEastAsia" w:eastAsiaTheme="minorEastAsia" w:cstheme="minorEastAsia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sz w:val="19"/>
          <w:szCs w:val="19"/>
        </w:rPr>
        <w:t>附表二：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人位公寓床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713"/>
        <w:gridCol w:w="8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71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896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人位公寓床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00*920*2150/3150mm（3150mm为加蚊帐架高度），包括床板、衣柜和桌面板，同一房间床位相互对称。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架材质参数:经GB/T3325最新标准、QB/T2741最新标准、GB/T35607最新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T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(南方天气潮湿，防止内部生锈，采用中空异形管材，可以内外喷涂,不能用方管、圆管或闭合管材)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10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、Si＜0.11、Mn＜0.27）、屈服强度＞310Mpa、断后伸长率＞40%（投标时提供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12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13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14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床头竖护栏：采用中φ22*1.0m厚优质冷轧钢管管材。冷轧钢管经GB/T3325最新标准抽样检测合格。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15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16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17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18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19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符合GB28481最新标准、GB/T32487最新标准标准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20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22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爬梯材质参数：爬梯立柱采用25*50*1.2mm优质冷轧方管；踏板采用2.0mm优质冷轧钢板一次冲压成型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表层设塑料防滑板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，规格350*65mm。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23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24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组合书桌柜部分:1、衣柜：规格：600*600*1720mm/800*600*1720mm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26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27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3、七字柜：总宽1315mm（偏柜两层正面宽350mm）×深250mm×高930mm，七字形结构，厚度≥0.8mm喷塑冷轧钢板。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29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50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30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塑料板经GB/T32487《塑料家具通用技术条件》最新标准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676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9"/>
          <w:szCs w:val="19"/>
        </w:rPr>
        <w:sectPr>
          <w:pgSz w:w="11900" w:h="16840"/>
          <w:pgMar w:top="560" w:right="520" w:bottom="200" w:left="560" w:header="0" w:footer="13" w:gutter="0"/>
          <w:cols w:space="720" w:num="1"/>
        </w:sectPr>
      </w:pPr>
    </w:p>
    <w:p>
      <w:pPr>
        <w:pStyle w:val="6"/>
        <w:spacing w:before="28"/>
        <w:ind w:left="100" w:firstLine="0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：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人位公寓床</w:t>
      </w:r>
      <w:r>
        <w:rPr>
          <w:rFonts w:hint="eastAsia" w:asciiTheme="minorEastAsia" w:hAnsiTheme="minorEastAsia" w:eastAsiaTheme="minorEastAsia" w:cstheme="minorEastAsia"/>
          <w:b/>
          <w:bCs/>
          <w:sz w:val="19"/>
          <w:szCs w:val="19"/>
        </w:rPr>
        <w:t>(加长)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612"/>
        <w:gridCol w:w="9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61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9126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人位公寓床(加长)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00*920*2150/3150mm（3150mm为加蚊帐架高度）公寓床为单侧加长，包括床板、衣柜和桌面板，同一房间床位相互对称。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架材质参数:经GB/T3325最新标准、QB/T2741最新标准、GB/T35607最新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T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(南方天气潮湿，防止内部生锈，采用中空异形管材，可以内外喷涂,不能用方管、圆管或闭合管材)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、Si＜0.11、Mn＜0.27）、屈服强度＞310Mpa、断后伸长率＞40%（投标时提供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床头竖护栏：采用中φ22*1.0m厚优质冷轧钢管管材。冷轧钢管经GB/T3325最新标准抽样检测合格。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符合GB28481最新标准、GB/T32487最新标准标准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爬梯材质参数：爬梯立柱采用25*50*1.2mm优质冷轧方管；踏板采用2.0mm优质冷轧钢板一次冲压成型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表层设塑料防滑板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，规格350*65mm。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组合书桌柜部分:1、衣柜：规格：600*600*1720mm/800*600*1720mm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3、七字柜：总宽1315mm（偏柜两层正面宽350mm）×深250mm×高930mm，七字形结构，厚度≥0.8mm喷塑冷轧钢板。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50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塑料板经GB/T32487《塑料家具通用技术条件》最新标准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7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br w:type="page"/>
      </w:r>
    </w:p>
    <w:p>
      <w:pPr>
        <w:spacing w:before="64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：椅子</w:t>
      </w:r>
    </w:p>
    <w:p>
      <w:pPr>
        <w:pStyle w:val="8"/>
        <w:spacing w:before="8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75"/>
        <w:gridCol w:w="9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675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9013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学习椅：规格为长380mm*宽370mm*高750mm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椅管采用40mm*20mm*1.2mm蛋管，增加侧连杆。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座板、靠背板采用≥10mm优质夹板。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胶水及白乳胶：优质环保胶水及白乳胶，板材粘连无丝无缝、不允许脱胶、表面无胶渍、在不同地区气温、湿度的变化中不受影响。白乳胶经GB18583最新标准检测游离甲醛＜0.2g/kg，苯含量未检出（ND），甲苯+二甲苯含量未检出（ND）、总挥发有机物含量＜400g/L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钢管焊接全部采用二氧化碳亚弧焊接，焊接表面波纹均匀，并保证焊处无夹渣、气孔、焊瘤、焊丝头咬边和飞溅并保证无脱焊、虚焊、焊穿等现象，所有焊接口打磨光滑。所有钢材经除油、除锈、水基脱脂、水基中和，表面调整、磷化等工序后静电喷EE248环氧型树脂粉沫涂料（热固性粉末涂料），经200℃高温固化而成，塑膜的光泽度好、附着力高、硬度强、耐冲力性能优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脚套，学生椅接触地面处必须使用脚套进行防潮保护，脚套符合GB/T32487最新标准标准要求塑料件外观无裂纹、变形、明显缩水，无明显色差，表面光洁无划痕、污渍、毛刺、拉毛，无气泡、杂质、伤痕、白印，耐冷热循环无裂纹、鼓泡、变色、起皱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学习椅：通过GB/T3325最新标准、GB/T35607最新标准、QB/T4071最新标准及其他相关标准的抽样型式检测，外形尺寸偏差、人造板外观（无干花、湿花，无表面划痕，表面无压痕，无色差，外表无鼓泡、龟裂、分层），喷涂层无漏喷、锈蚀，涂层光滑均匀色泽一致，焊接部位牢固无虚焊、脱焊、焊穿，焊缝均匀无毛刺、裂纹等缺陷，九项木工要求合格（各种配件安装严密、平整、端正、牢固等九小项要求），安全性合格，耐干热、耐冷热循环、耐划痕、耐液性、表面耐磨性、耐香烟灼烧合格，抗冲击1级，耐光色牢度5级，表面胶合强度＞0.5Mpa，产品有害物质（家具涂层可迁移元素（铅、镉、铬、汞、砷、钡、锑、硒）ND、木家具及其他产品（甲醛释放量、苯、甲苯、二甲苯、TVO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ND）、喷涂层理化性能（硬度4H、抗冲击强度、耐盐浴合格、附着力0级），椅子向前倾翻、向后倾翻、侧向倾翻3项合格，座面椅背联合静载荷合格，座面椅背联合耐久性合格，座面侧向静载荷、座面冲击、椅背冲击、椅腿跌落、椅腿向前静载荷、椅腿侧向静载荷等项合格。学生学习椅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688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8"/>
        <w:spacing w:before="11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br w:type="page"/>
      </w:r>
    </w:p>
    <w:p>
      <w:pPr>
        <w:spacing w:before="0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：无障碍床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528"/>
        <w:gridCol w:w="7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528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738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四、无障碍床:规格：2200*1000*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(南方天气潮湿，防止内部生锈，采用中空异形管材，可以内外喷涂,不能用方管、圆管或闭合管材)，立柱正面2条圆形加强筋，两边角折角为圆形，整体表面压有菱形凹凸防滑纹，菱形宽度不少于2mm,深度不少于1mm，菱形与菱形之间间距5mm±1mm，（用于增加整个立柱的抗扭曲力、粉末附着力强度及美观度），增强美观度及抗扭曲性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(南方天气潮湿，防止内部生锈，采用中空异形管材，可以内外喷涂,不能用方管、圆管或闭合管材)，正面采用2条加强筋增加床母的韧性、抗扭曲性以及结构强度，立面成型后尺寸≥95mm*42mm，成形后主板材料厚度≥1.2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床头竖护栏：采用中≥φ22*1.0m厚优质冷轧钢管管材。冷轧钢管经GB/T3325最新标准标准抽样检测合格。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蚊帐杆：采用≥16Φ*1.0mm厚圆管制作而成；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整张床连接部份采用挂件连接，不采用螺丝连接。每张床可承重达400kg以上，双层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床应通过GB/T3325最新标准标准抽样型式检测。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7910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9"/>
          <w:szCs w:val="19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br w:type="page"/>
      </w:r>
    </w:p>
    <w:p>
      <w:pPr>
        <w:spacing w:before="75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：单人衣柜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528"/>
        <w:gridCol w:w="7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528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7382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五、单人衣柜：规格：800*550*1200mm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门铰等五金配件紧密拼接。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合格，隔板水平、垂直加载稳定性能合格，活动部件关闭和开启时空载和加载稳定性合格；衣柜阻燃性能达到GB20286最新标准阻燃1级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7910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8"/>
        <w:spacing w:before="10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p>
      <w:pPr>
        <w:spacing w:before="75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：单人书桌</w:t>
      </w:r>
    </w:p>
    <w:p>
      <w:pPr>
        <w:pStyle w:val="8"/>
        <w:spacing w:before="8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528"/>
        <w:gridCol w:w="7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528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738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六、单人书桌：规格：900*600*1550mm，采用≥0.8mm优质冷轧钢板，经折弯、冲压、高频焊接成型，双抽屉设计，台面采用≥25mm优质三聚氰胺板，配同颜色、同材质的挡板，挡板高度80mm。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7910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r>
        <w:br w:type="page"/>
      </w:r>
    </w:p>
    <w:p>
      <w:pPr>
        <w:pStyle w:val="6"/>
        <w:spacing w:before="28"/>
        <w:ind w:left="100" w:firstLine="0"/>
        <w:rPr>
          <w:rFonts w:hint="default" w:asciiTheme="minorEastAsia" w:hAnsiTheme="minorEastAsia" w:eastAsiaTheme="minorEastAsia" w:cstheme="minorEastAsia"/>
          <w:b/>
          <w:sz w:val="19"/>
          <w:szCs w:val="19"/>
          <w:lang w:val="en-US"/>
        </w:rPr>
      </w:pPr>
      <w:r>
        <w:rPr>
          <w:rFonts w:hint="eastAsia" w:asciiTheme="minorEastAsia" w:hAnsiTheme="minorEastAsia" w:eastAsiaTheme="minorEastAsia" w:cstheme="minorEastAsia"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：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上下床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612"/>
        <w:gridCol w:w="9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61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9126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上下床：2200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*920*2150/3150mm（3150mm为加蚊帐架高度）公寓床为单侧加长，包括床板、衣柜和桌面板，同一房间床位相互对称。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架材质参数:经GB/T3325最新标准、QB/T2741最新标准、GB/T35607最新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T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(南方天气潮湿，防止内部生锈，采用中空异形管材，可以内外喷涂,不能用方管、圆管或闭合管材)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、Si＜0.11、Mn＜0.27）、屈服强度＞310Mpa、断后伸长率＞40%（投标时提供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床头竖护栏：采用中φ22*1.0m厚优质冷轧钢管管材。冷轧钢管经GB/T3325最新标准抽样检测合格。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符合GB28481最新标准、GB/T32487最新标准标准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爬梯材质参数：爬梯立柱采用25*50*1.2mm优质冷轧方管；踏板采用2.0mm优质冷轧钢板一次冲压成型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表层设塑料防滑板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，规格350*65mm。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组合书桌柜部分:1、衣柜：规格：600*600*1720mm/800*600*1720mm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3、七字柜：总宽1315mm（偏柜两层正面宽350mm）×深250mm×高930mm，七字形结构，厚度≥0.8mm喷塑冷轧钢板。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50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塑料板经GB/T32487《塑料家具通用技术条件》最新标准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7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8"/>
        <w:tabs>
          <w:tab w:val="left" w:pos="287"/>
          <w:tab w:val="left" w:pos="768"/>
          <w:tab w:val="left" w:pos="1248"/>
        </w:tabs>
        <w:spacing w:before="72"/>
        <w:ind w:right="149"/>
        <w:jc w:val="right"/>
      </w:pPr>
    </w:p>
    <w:sectPr>
      <w:footerReference r:id="rId8" w:type="default"/>
      <w:pgSz w:w="11900" w:h="16840"/>
      <w:pgMar w:top="500" w:right="520" w:bottom="280" w:left="560" w:header="0" w:footer="93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云寅(华山)" w:date="2022-03-29T15:37:53Z" w:initials="">
    <w:p w14:paraId="3380218C">
      <w:pPr>
        <w:pStyle w:val="7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暂无样品，删除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8021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10494645</wp:posOffset>
              </wp:positionV>
              <wp:extent cx="633095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9" w:lineRule="exact"/>
                            <w:ind w:left="20" w:right="0" w:firstLine="0"/>
                            <w:jc w:val="left"/>
                            <w:rPr>
                              <w:rFonts w:hint="eastAsia" w:ascii="Arial Unicode MS" w:eastAsia="Arial Unicode MS"/>
                              <w:sz w:val="24"/>
                            </w:rPr>
                          </w:pP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w w:val="105"/>
                              <w:sz w:val="2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4"/>
                            </w:rPr>
                            <w:t>页</w:t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35pt;margin-top:826.35pt;height:16pt;width:49.85pt;mso-position-horizontal-relative:page;mso-position-vertical-relative:page;z-index:-251657216;mso-width-relative:page;mso-height-relative:page;" filled="f" stroked="f" coordsize="21600,21600" o:gfxdata="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quO42gAAAA0BAAAPAAAAAAAAAAEAIAAAACIAAABkcnMvZG93bnJldi54bWxQSwEC&#10;FAAUAAAACACHTuJAPODGV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9" w:lineRule="exact"/>
                      <w:ind w:left="20" w:right="0" w:firstLine="0"/>
                      <w:jc w:val="left"/>
                      <w:rPr>
                        <w:rFonts w:hint="eastAsia" w:ascii="Arial Unicode MS" w:eastAsia="Arial Unicode MS"/>
                        <w:sz w:val="24"/>
                      </w:rPr>
                    </w:pP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  <w:r>
                      <w:rPr>
                        <w:w w:val="105"/>
                        <w:sz w:val="24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105"/>
                        <w:sz w:val="24"/>
                      </w:rPr>
                      <w:t>页</w:t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10494645</wp:posOffset>
              </wp:positionV>
              <wp:extent cx="633095" cy="2032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9" w:lineRule="exact"/>
                            <w:ind w:left="20" w:right="0" w:firstLine="0"/>
                            <w:jc w:val="left"/>
                            <w:rPr>
                              <w:rFonts w:hint="eastAsia" w:ascii="Arial Unicode MS" w:eastAsia="Arial Unicode MS"/>
                              <w:sz w:val="24"/>
                            </w:rPr>
                          </w:pP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w w:val="105"/>
                              <w:sz w:val="2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4"/>
                            </w:rPr>
                            <w:t>页</w:t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72.35pt;margin-top:826.35pt;height:16pt;width:49.85pt;mso-position-horizontal-relative:page;mso-position-vertical-relative:page;z-index:-251656192;mso-width-relative:page;mso-height-relative:page;" filled="f" stroked="f" coordsize="21600,21600" o:gfxdata="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quO42gAAAA0BAAAPAAAAAAAAAAEAIAAAACIAAABkcnMvZG93bnJldi54bWxQSwEC&#10;FAAUAAAACACHTuJASPfT+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9" w:lineRule="exact"/>
                      <w:ind w:left="20" w:right="0" w:firstLine="0"/>
                      <w:jc w:val="left"/>
                      <w:rPr>
                        <w:rFonts w:hint="eastAsia" w:ascii="Arial Unicode MS" w:eastAsia="Arial Unicode MS"/>
                        <w:sz w:val="24"/>
                      </w:rPr>
                    </w:pP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  <w:r>
                      <w:rPr>
                        <w:w w:val="105"/>
                        <w:sz w:val="24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  <w:r>
                      <w:rPr>
                        <w:w w:val="105"/>
                        <w:sz w:val="24"/>
                      </w:rPr>
                      <w:t>页</w:t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12" w:hanging="206"/>
        <w:jc w:val="left"/>
      </w:pPr>
      <w:rPr>
        <w:rFonts w:hint="default" w:ascii="微软雅黑" w:hAnsi="微软雅黑" w:eastAsia="微软雅黑" w:cs="微软雅黑"/>
        <w:b/>
        <w:bCs/>
        <w:spacing w:val="-7"/>
        <w:w w:val="114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0" w:hanging="2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0" w:hanging="2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0" w:hanging="2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0" w:hanging="2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70" w:hanging="2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20" w:hanging="2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20" w:hanging="20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寅(华山)">
    <w15:presenceInfo w15:providerId="WPS Office" w15:userId="348005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46A1"/>
    <w:rsid w:val="0CE92766"/>
    <w:rsid w:val="0F7B3F2F"/>
    <w:rsid w:val="0FDC3897"/>
    <w:rsid w:val="171C1CEE"/>
    <w:rsid w:val="266657E2"/>
    <w:rsid w:val="36BD0BA7"/>
    <w:rsid w:val="38260C57"/>
    <w:rsid w:val="38BA16D2"/>
    <w:rsid w:val="44882389"/>
    <w:rsid w:val="51E12615"/>
    <w:rsid w:val="54E97576"/>
    <w:rsid w:val="69967470"/>
    <w:rsid w:val="6B424702"/>
    <w:rsid w:val="7218431E"/>
    <w:rsid w:val="74320A6F"/>
    <w:rsid w:val="79FB3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041" w:right="3114"/>
      <w:jc w:val="center"/>
      <w:outlineLvl w:val="1"/>
    </w:pPr>
    <w:rPr>
      <w:rFonts w:ascii="宋体" w:hAnsi="宋体" w:eastAsia="宋体" w:cs="宋体"/>
      <w:b/>
      <w:bCs/>
      <w:sz w:val="38"/>
      <w:szCs w:val="3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047" w:right="3114"/>
      <w:jc w:val="center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48"/>
      <w:ind w:left="3047" w:right="3114"/>
      <w:jc w:val="center"/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2"/>
      <w:ind w:left="100"/>
      <w:outlineLvl w:val="4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312" w:hanging="207"/>
      <w:outlineLvl w:val="5"/>
    </w:pPr>
    <w:rPr>
      <w:rFonts w:ascii="宋体" w:hAnsi="宋体" w:eastAsia="宋体" w:cs="宋体"/>
      <w:b/>
      <w:bCs/>
      <w:sz w:val="19"/>
      <w:szCs w:val="19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3"/>
      <w:ind w:left="106" w:firstLine="384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24290</Words>
  <Characters>28604</Characters>
  <TotalTime>42</TotalTime>
  <ScaleCrop>false</ScaleCrop>
  <LinksUpToDate>false</LinksUpToDate>
  <CharactersWithSpaces>28604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2022-02-08T08:36:00Z</dcterms:created>
  <dc:creator>cucue</dc:creator>
  <cp:lastModifiedBy>陈国球</cp:lastModifiedBy>
  <dcterms:modified xsi:type="dcterms:W3CDTF">2022-03-29T08:44:55Z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2022-01-05T00:00:00Z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9CBD5321F14C41449E798E3724F6C40B</vt:lpwstr>
  </property>
</Properties>
</file>